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#000 ˎ̥" w:hAnsi="#000 ˎ̥"/>
          <w:b/>
          <w:bCs/>
          <w:color w:val="000000"/>
          <w:sz w:val="32"/>
        </w:rPr>
      </w:pPr>
      <w:r>
        <w:rPr>
          <w:rFonts w:ascii="#000 ˎ̥" w:hAnsi="#000 ˎ̥"/>
          <w:b/>
          <w:bCs/>
          <w:color w:val="000000"/>
          <w:sz w:val="32"/>
        </w:rPr>
        <w:t>从八个方面加强机关工作作风治理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bookmarkStart w:id="0" w:name="_GoBack"/>
      <w:r>
        <w:rPr>
          <w:rFonts w:asciiTheme="minorEastAsia" w:hAnsiTheme="minorEastAsia" w:eastAsiaTheme="minorEastAsia"/>
          <w:szCs w:val="18"/>
        </w:rPr>
        <w:t>为建设高效严谨、求真务实的工作作风，进而提高工作效率、改进作风，使机关管理人员为一线岗位树立良好形象和榜样，加强机关工作作风的治理需要从八个方面进行：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一是要治懒。主要表现学习上懒惰，工作上懒散，不思进取，习惯于守摊子，无开拓创新精神，干工作只求过得去不求过得硬，根源是思想上的懒惰。治懒首先要从改变思想入手，切实解决懒于主动学习提高、懒于工作思考、懒于迈开腿下基层调研。其次要消除官僚主义、形式主义的顽疾，树立求真务实、锐意进取、勤于思考、敢于创新的良好风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二是要治空。主要表现在脱离实际的空想、空谈、空话，习惯于拍脑袋干事，好于主观主义和形式主义。治空，就是要做到工作上不喊空口号、不搞大呼隆，工作上必须基于事实、不拍脑袋干工作，不搞心血来潮的事，恪守实事求是的原则，工作上扎扎实实，一步一个脚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三是要治浮。主要表现在工作上飘浮，不扎实，不愿干大量艰苦细致的基础工作。治浮，就是要做到耐下性子扑下身子，扎扎实实干工作，不搞欺上瞒下，走到群众中去，下到基层中。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四是要治拖。主要表现在工作上拖拖拉拉，推一推动一动，不推不追就不干，或是慢半拍慢几拍干工作，工作上不积极主动，没有时间观念，没有统筹兼顾，毫无效率可言。治拖，关键就是要治严重脱离实际、脱离群众、不讲效率、不讲成本、不负责任的工作不良作风，要切实提高工作效率，时刻将行业提出的“注重自律和提高效率”这两个课题的要求牢记于心。工作上要营造一种深入实际，独立思考，雷厉风行，说干就干的工作氛围。对工作不推诿、不怠慢、不摆架子，对问题不推、不拒、不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五是要治骄。主要表现在骄傲自满，做出一点点成绩就不思进取，趾高气扬，自以为是，习惯于躺在成绩上睡大觉，为我为大，不虚心求教。治骄，就是要提高个人修养，树立正确的成绩观，做到戒骄戒躁。要工作上多看看自己的不足和差距，少自我欣赏成绩，少自我陶醉，要谨记成绩只属于过去，未来才是关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六是要治软。软容易出现在具有管理职责的管理人员身上，主要是工作上的软和管理上的软。工作上的软主要是工作软弱无力、纪律涣散，有令不行，有禁不止。管理上的软主要是不认真履行管理岗位职责，不敢认真管，怕得罪人，习惯于做“老好人”，对错误不敢批评不敢指出，大事不做主，难事躲着走。凡事睁只眼闭只眼，该说不说，该管不管，露头露脸的事争着干，得罪人的棘手事不出面。治软首先要建立健全、严格执行民主集中制的具体制度。坚持讲党性、讲原则、讲政策、讲真话，严格依法办事，维护集中统一。其次是领导以身作则、身做表率，认真履行管理职责。三是要敢于坚持原则，敢于负责。四是要从领导集体上坚持“不换思想就换人”的用人制度，让敢管愿管能管的人到管理岗位上，让那些习惯于做“老好人”的人“下课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七是要治散。主要表现就是自由主义，不敢坚持原则，政治观念淡薄，当面不说、背后乱说，开会不说、会后乱说。工作中消极懈怠，当一天和尚撞一天钟，工作随意，想干就干，随心所欲，毫无纪律可言。治散主要是强化内部纪律观念、法制观念，健全规章制度，开展批评与自我批评，完善监督制约机制。在个人名利面前宠辱不惊、自强不息，不投机钻营，不争功诿过，在失误过错面前，敢于担当。工作上要始终做到扎扎实实、勤勤恳恳、认认真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 w:eastAsiaTheme="minorEastAsia"/>
          <w:szCs w:val="18"/>
        </w:rPr>
      </w:pPr>
      <w:r>
        <w:rPr>
          <w:rFonts w:asciiTheme="minorEastAsia" w:hAnsiTheme="minorEastAsia" w:eastAsiaTheme="minorEastAsia"/>
          <w:szCs w:val="18"/>
        </w:rPr>
        <w:t>　　八是要治滑。主要表现是见风使舵，随风转向，墙头草两边倒，工作上不认真踏实干，而是习惯找理由为自己开脱，工作上不讲高标准严要求，而是讲究可过且过、习惯混过去。干事投机取巧，阿谀奉承，溜须拍马。治滑就是要强加监督管理，完善管理制度。其中关键的是上级对下的从严管理，坚持工作上的高标准严要求，强抓监督，让耍滑者无法“生存”。</w:t>
      </w:r>
    </w:p>
    <w:bookmarkEnd w:id="0"/>
    <w:p>
      <w:pPr>
        <w:rPr>
          <w:rFonts w:hint="eastAsia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75"/>
    <w:rsid w:val="00BB5565"/>
    <w:rsid w:val="00EB5E75"/>
    <w:rsid w:val="0C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228</Words>
  <Characters>1300</Characters>
  <Lines>10</Lines>
  <Paragraphs>3</Paragraphs>
  <TotalTime>0</TotalTime>
  <ScaleCrop>false</ScaleCrop>
  <LinksUpToDate>false</LinksUpToDate>
  <CharactersWithSpaces>1525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2017-06-11T07:24:00Z</dcterms:created>
  <dc:creator>Windows User</dc:creator>
  <cp:lastModifiedBy>Administrator</cp:lastModifiedBy>
  <dcterms:modified xsi:type="dcterms:W3CDTF">2017-06-11T09:35:03Z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